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对食物</w:t>
      </w:r>
      <w:bookmarkStart w:id="0" w:name="_GoBack"/>
      <w:bookmarkEnd w:id="0"/>
      <w:r>
        <w:rPr>
          <w:rFonts w:hint="eastAsia"/>
          <w:sz w:val="36"/>
          <w:szCs w:val="36"/>
        </w:rPr>
        <w:t>中毒事件处理的工作程序与标准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1.发现有食物中毒人员。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2.立即通知保安主管及餐厅主管。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3.看护中毒者，不要将病人单独留下，不挪动任何物品，保护好现场。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4.保安主管及餐厅主管到达现场。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5.餐厅主管职责：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1)视情况报前厅经理、上级。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2)对可疑食品及有关餐具进行专门控制，以备查验和防止他人中毒。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3)做好对发现人和现场知情人的访问记录。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4)向客人做解释，稳定客人情绪。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5)根据酒店领导的指导，由上级办公室分别通知公安机关和卫生防疫部门，上级办公室和餐饮部要分别做好接待工作，并协助他们进行调查。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6)由销售部门通知中毒客人的接待单位和家属，并向他们说明情况，协助做好善后工作。</w:t>
      </w:r>
    </w:p>
    <w:p>
      <w:pPr>
        <w:spacing w:line="360" w:lineRule="auto"/>
      </w:pPr>
      <w:r>
        <w:rPr>
          <w:rFonts w:hint="eastAsia"/>
        </w:rPr>
        <w:t>如内部员工食物中毒，上级办公室负责做好善后工作。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0697E"/>
    <w:rsid w:val="0F50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2021-02-19T03:17:00Z</dcterms:created>
  <dc:creator>落叶飘摇</dc:creator>
  <cp:lastModifiedBy>落叶飘摇</cp:lastModifiedBy>
  <dcterms:modified xsi:type="dcterms:W3CDTF">2021-02-19T03:17:52Z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