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6"/>
          <w:szCs w:val="36"/>
        </w:rPr>
        <w:t>与其它部门之间的沟通与协作(二）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(二)营销部与餐饮部</w:t>
      </w:r>
    </w:p>
    <w:p>
      <w:pPr>
        <w:rPr>
          <w:rFonts w:hint="eastAsia"/>
        </w:rPr>
      </w:pPr>
      <w:r>
        <w:rPr>
          <w:rFonts w:hint="eastAsia"/>
        </w:rPr>
        <w:t>1.市场营销部接到海内外客户有关餐饮预订内容的电话、传真时，应填写有关通知单送交餐饮部。</w:t>
      </w:r>
    </w:p>
    <w:p>
      <w:pPr>
        <w:rPr>
          <w:rFonts w:hint="eastAsia"/>
        </w:rPr>
      </w:pPr>
      <w:r>
        <w:rPr>
          <w:rFonts w:hint="eastAsia"/>
        </w:rPr>
        <w:t>2.市场营销部对特殊团队、散客需要免费、优惠用餐的，经报营销总监审批同意后送交餐饮部执行。</w:t>
      </w:r>
    </w:p>
    <w:p>
      <w:pPr>
        <w:rPr>
          <w:rFonts w:hint="eastAsia"/>
        </w:rPr>
      </w:pPr>
      <w:r>
        <w:rPr>
          <w:rFonts w:hint="eastAsia"/>
        </w:rPr>
        <w:t>3.涉及在餐饮场所进行的重大促销活动或经营活动，市场营销部应事先向餐饮部送达任务通知单，并就任务落实进行协调、拟写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备忘录。</w:t>
      </w:r>
    </w:p>
    <w:p>
      <w:pPr>
        <w:rPr>
          <w:rFonts w:hint="eastAsia"/>
        </w:rPr>
      </w:pPr>
      <w:r>
        <w:rPr>
          <w:rFonts w:hint="eastAsia"/>
        </w:rPr>
        <w:t>4.将接到的订餐、酒会、宴会及其他有关任务及时通知餐饮部。</w:t>
      </w:r>
    </w:p>
    <w:p>
      <w:r>
        <w:rPr>
          <w:rFonts w:hint="eastAsia"/>
        </w:rPr>
        <w:t>5.市场营销部负责协助餐饮公司进行营业场所内所需的广告、横幅、装饰设计及各项餐饮促销活动宣传单片的设计、制作工作。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D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2020-12-13T12:19:17Z</dcterms:created>
  <dc:creator>Administrator</dc:creator>
  <cp:lastModifiedBy>落叶飘摇</cp:lastModifiedBy>
  <dcterms:modified xsi:type="dcterms:W3CDTF">2020-12-13T12:19:32Z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